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7D5">
        <w:fldChar w:fldCharType="begin"/>
      </w:r>
      <w:r w:rsidR="006A67D5">
        <w:instrText xml:space="preserve"> DOCPROPERTY  TSG/WGRef  \* MERGEFORMAT </w:instrText>
      </w:r>
      <w:r w:rsidR="006A67D5">
        <w:fldChar w:fldCharType="separate"/>
      </w:r>
      <w:r w:rsidR="003609EF">
        <w:rPr>
          <w:b/>
          <w:noProof/>
          <w:sz w:val="24"/>
        </w:rPr>
        <w:t>RAN5</w:t>
      </w:r>
      <w:r w:rsidR="006A67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67D5">
        <w:fldChar w:fldCharType="begin"/>
      </w:r>
      <w:r w:rsidR="006A67D5">
        <w:instrText xml:space="preserve"> DOCPROPERTY  MtgSeq  \* MERGEFORMAT </w:instrText>
      </w:r>
      <w:r w:rsidR="006A67D5">
        <w:fldChar w:fldCharType="separate"/>
      </w:r>
      <w:r w:rsidR="00EB09B7" w:rsidRPr="00EB09B7">
        <w:rPr>
          <w:b/>
          <w:noProof/>
          <w:sz w:val="24"/>
        </w:rPr>
        <w:t>92</w:t>
      </w:r>
      <w:r w:rsidR="006A67D5">
        <w:rPr>
          <w:b/>
          <w:noProof/>
          <w:sz w:val="24"/>
        </w:rPr>
        <w:fldChar w:fldCharType="end"/>
      </w:r>
      <w:r w:rsidR="006A67D5">
        <w:fldChar w:fldCharType="begin"/>
      </w:r>
      <w:r w:rsidR="006A67D5">
        <w:instrText xml:space="preserve"> DOCPROPERTY  MtgTitle  \* MERGEFORMAT </w:instrText>
      </w:r>
      <w:r w:rsidR="006A67D5">
        <w:fldChar w:fldCharType="separate"/>
      </w:r>
      <w:r w:rsidR="00EB09B7">
        <w:rPr>
          <w:b/>
          <w:noProof/>
          <w:sz w:val="24"/>
        </w:rPr>
        <w:t>-e</w:t>
      </w:r>
      <w:r w:rsidR="006A67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7D5">
        <w:fldChar w:fldCharType="begin"/>
      </w:r>
      <w:r w:rsidR="006A67D5">
        <w:instrText xml:space="preserve"> DOCPROPERTY  Tdoc#  \* MERGEFORMAT </w:instrText>
      </w:r>
      <w:r w:rsidR="006A67D5">
        <w:fldChar w:fldCharType="separate"/>
      </w:r>
      <w:r w:rsidR="00E13F3D" w:rsidRPr="00E13F3D">
        <w:rPr>
          <w:b/>
          <w:i/>
          <w:noProof/>
          <w:sz w:val="28"/>
        </w:rPr>
        <w:t>R5-215586</w:t>
      </w:r>
      <w:r w:rsidR="006A67D5">
        <w:rPr>
          <w:b/>
          <w:i/>
          <w:noProof/>
          <w:sz w:val="28"/>
        </w:rPr>
        <w:fldChar w:fldCharType="end"/>
      </w:r>
    </w:p>
    <w:p w14:paraId="7CB45193" w14:textId="7C9BD976" w:rsidR="001E41F3" w:rsidRDefault="00087DE2" w:rsidP="005E2C44">
      <w:pPr>
        <w:pStyle w:val="CRCoverPage"/>
        <w:outlineLvl w:val="0"/>
        <w:rPr>
          <w:b/>
          <w:noProof/>
          <w:sz w:val="24"/>
        </w:rPr>
      </w:pPr>
      <w:r w:rsidRPr="00087DE2">
        <w:rPr>
          <w:b/>
          <w:bCs/>
          <w:sz w:val="24"/>
          <w:szCs w:val="24"/>
        </w:rPr>
        <w:t>Electronic Meeting</w:t>
      </w:r>
      <w:r w:rsidR="006A67D5">
        <w:fldChar w:fldCharType="begin"/>
      </w:r>
      <w:r w:rsidR="006A67D5">
        <w:instrText xml:space="preserve"> DOCPROPERTY  Country  \* MERGEFORMAT </w:instrText>
      </w:r>
      <w:r w:rsidR="006A67D5">
        <w:fldChar w:fldCharType="separate"/>
      </w:r>
      <w:r w:rsidR="006A67D5">
        <w:fldChar w:fldCharType="end"/>
      </w:r>
      <w:r w:rsidR="001E41F3">
        <w:rPr>
          <w:b/>
          <w:noProof/>
          <w:sz w:val="24"/>
        </w:rPr>
        <w:t xml:space="preserve">, </w:t>
      </w:r>
      <w:r w:rsidR="006A67D5">
        <w:fldChar w:fldCharType="begin"/>
      </w:r>
      <w:r w:rsidR="006A67D5">
        <w:instrText xml:space="preserve"> DOCPROPERTY  StartDate  \* MERGEFORMAT </w:instrText>
      </w:r>
      <w:r w:rsidR="006A67D5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6A67D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A67D5">
        <w:fldChar w:fldCharType="begin"/>
      </w:r>
      <w:r w:rsidR="006A67D5">
        <w:instrText xml:space="preserve"> DOCPROPERTY  EndDate  \* MERGEFORMAT </w:instrText>
      </w:r>
      <w:r w:rsidR="006A67D5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6A67D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67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6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RAN4 agreed contents for VRC scenarios to 37.901-5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ED36CE" w:rsidR="001E41F3" w:rsidRDefault="00087D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67D5">
              <w:fldChar w:fldCharType="begin"/>
            </w:r>
            <w:r w:rsidR="006A67D5">
              <w:instrText xml:space="preserve"> DOCPROPERTY  SourceIfTsg  \* MERGEFORMAT </w:instrText>
            </w:r>
            <w:r w:rsidR="006A67D5">
              <w:fldChar w:fldCharType="separate"/>
            </w:r>
            <w:r w:rsidR="006A67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6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DF893" w:rsidR="00B85E19" w:rsidRDefault="00B33D26" w:rsidP="006A6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37.90-5 spec is </w:t>
            </w:r>
            <w:r w:rsidR="009A6550">
              <w:rPr>
                <w:noProof/>
              </w:rPr>
              <w:t xml:space="preserve">currently missing </w:t>
            </w:r>
            <w:r w:rsidR="003833BD">
              <w:rPr>
                <w:noProof/>
              </w:rPr>
              <w:t xml:space="preserve">outcome of feasibility study </w:t>
            </w:r>
            <w:r w:rsidR="003B72B2">
              <w:rPr>
                <w:noProof/>
              </w:rPr>
              <w:t xml:space="preserve">for introducing </w:t>
            </w:r>
            <w:r w:rsidR="007F5A9D">
              <w:rPr>
                <w:noProof/>
              </w:rPr>
              <w:t>link adaptation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20C11" w:rsidR="001E41F3" w:rsidRDefault="003C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section 5.10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DE72C" w:rsidR="001E41F3" w:rsidRDefault="003C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1A626" w:rsidR="001E41F3" w:rsidRDefault="0046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DAEF80" w:rsidR="001E41F3" w:rsidRDefault="001F7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RAN4 LS with agree</w:t>
            </w:r>
            <w:r w:rsidR="003C4F2A">
              <w:rPr>
                <w:noProof/>
              </w:rPr>
              <w:t>d</w:t>
            </w:r>
            <w:r>
              <w:rPr>
                <w:noProof/>
              </w:rPr>
              <w:t xml:space="preserve"> contents for 37.901-5 spec.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BBB02" w14:textId="77777777" w:rsidR="0074069D" w:rsidRPr="00F15703" w:rsidRDefault="0074069D" w:rsidP="007406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46155818"/>
      <w:bookmarkStart w:id="2" w:name="_Toc46238371"/>
      <w:bookmarkStart w:id="3" w:name="_Toc46239198"/>
      <w:bookmarkStart w:id="4" w:name="_Toc46384199"/>
      <w:bookmarkStart w:id="5" w:name="_Toc46480283"/>
      <w:bookmarkStart w:id="6" w:name="_Toc51833621"/>
      <w:bookmarkStart w:id="7" w:name="_Toc58504727"/>
      <w:bookmarkStart w:id="8" w:name="_Toc68540470"/>
      <w:r w:rsidRPr="00F15703">
        <w:rPr>
          <w:rFonts w:ascii="Arial" w:hAnsi="Arial"/>
          <w:sz w:val="28"/>
          <w:lang w:eastAsia="en-GB"/>
        </w:rPr>
        <w:lastRenderedPageBreak/>
        <w:t>5.9.2</w:t>
      </w:r>
      <w:r w:rsidRPr="00F15703">
        <w:rPr>
          <w:rFonts w:ascii="Arial" w:hAnsi="Arial"/>
          <w:sz w:val="28"/>
          <w:lang w:eastAsia="en-GB"/>
        </w:rPr>
        <w:tab/>
        <w:t>Test System Uncertainty and Test Tolerance for FR2 testing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221FE8" w14:textId="77777777" w:rsidR="0074069D" w:rsidRDefault="0074069D" w:rsidP="0074069D">
      <w:pPr>
        <w:rPr>
          <w:sz w:val="32"/>
          <w:szCs w:val="32"/>
          <w:highlight w:val="yellow"/>
        </w:rPr>
      </w:pPr>
    </w:p>
    <w:p w14:paraId="352EDB94" w14:textId="77777777" w:rsidR="0074069D" w:rsidRDefault="0074069D" w:rsidP="0074069D">
      <w:pPr>
        <w:pStyle w:val="Heading2"/>
        <w:rPr>
          <w:ins w:id="9" w:author="Gaurav Nigam" w:date="2021-05-11T15:06:00Z"/>
        </w:rPr>
      </w:pPr>
      <w:bookmarkStart w:id="10" w:name="_Toc68540465"/>
      <w:ins w:id="11" w:author="Gaurav Nigam" w:date="2021-05-11T14:59:00Z">
        <w:r w:rsidRPr="00BD1630">
          <w:t>5.</w:t>
        </w:r>
        <w:r>
          <w:t>10</w:t>
        </w:r>
        <w:r w:rsidRPr="00BD1630">
          <w:tab/>
        </w:r>
      </w:ins>
      <w:ins w:id="12" w:author="Gaurav Nigam" w:date="2021-05-11T15:00:00Z">
        <w:r>
          <w:t xml:space="preserve">Feasibility of Defining </w:t>
        </w:r>
      </w:ins>
      <w:ins w:id="13" w:author="Gaurav Nigam" w:date="2021-05-11T14:59:00Z">
        <w:r>
          <w:t>Link Adapta</w:t>
        </w:r>
      </w:ins>
      <w:ins w:id="14" w:author="Gaurav Nigam" w:date="2021-05-11T15:00:00Z">
        <w:r>
          <w:t>tion Absolute Physical Layer Requirements</w:t>
        </w:r>
      </w:ins>
      <w:bookmarkEnd w:id="10"/>
      <w:ins w:id="15" w:author="Gaurav Nigam" w:date="2021-05-11T15:01:00Z">
        <w:r>
          <w:t xml:space="preserve"> in RAN4</w:t>
        </w:r>
      </w:ins>
    </w:p>
    <w:p w14:paraId="61AA7D80" w14:textId="77777777" w:rsidR="0074069D" w:rsidRPr="006729B8" w:rsidRDefault="0074069D" w:rsidP="0074069D">
      <w:pPr>
        <w:rPr>
          <w:ins w:id="16" w:author="Gaurav Nigam" w:date="2021-05-11T14:59:00Z"/>
        </w:rPr>
        <w:pPrChange w:id="17" w:author="Gaurav Nigam" w:date="2021-05-11T15:06:00Z">
          <w:pPr>
            <w:pStyle w:val="Heading2"/>
          </w:pPr>
        </w:pPrChange>
      </w:pPr>
    </w:p>
    <w:p w14:paraId="649D954D" w14:textId="77777777" w:rsidR="0074069D" w:rsidRDefault="0074069D" w:rsidP="007406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Gaurav Nigam" w:date="2021-05-11T15:02:00Z"/>
          <w:rFonts w:ascii="Arial" w:hAnsi="Arial"/>
          <w:sz w:val="28"/>
          <w:lang w:eastAsia="en-GB"/>
        </w:rPr>
      </w:pPr>
      <w:ins w:id="19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10.1</w:t>
        </w:r>
        <w:r w:rsidRPr="00F15703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>General</w:t>
        </w:r>
      </w:ins>
    </w:p>
    <w:p w14:paraId="0C75AA34" w14:textId="77777777" w:rsidR="0074069D" w:rsidRDefault="0074069D" w:rsidP="0074069D">
      <w:pPr>
        <w:rPr>
          <w:ins w:id="20" w:author="Gaurav Nigam" w:date="2021-05-11T15:14:00Z"/>
        </w:rPr>
      </w:pPr>
      <w:ins w:id="21" w:author="Gaurav Nigam" w:date="2021-05-11T15:05:00Z">
        <w:r w:rsidRPr="002D2126">
          <w:t xml:space="preserve">The purpose of this clause is to analyse </w:t>
        </w:r>
        <w:r>
          <w:t>whether it is feasible to define absolute physical la</w:t>
        </w:r>
      </w:ins>
      <w:ins w:id="22" w:author="Gaurav Nigam" w:date="2021-05-11T15:06:00Z">
        <w:r>
          <w:t xml:space="preserve">yer throughput requirements under </w:t>
        </w:r>
      </w:ins>
      <w:ins w:id="23" w:author="Gaurav Nigam" w:date="2021-05-11T15:05:00Z">
        <w:r>
          <w:t xml:space="preserve">link adaptation </w:t>
        </w:r>
      </w:ins>
      <w:ins w:id="24" w:author="Gaurav Nigam" w:date="2021-05-11T15:06:00Z">
        <w:r>
          <w:t>in RAN4 using</w:t>
        </w:r>
      </w:ins>
      <w:ins w:id="25" w:author="Gaurav Nigam" w:date="2021-05-11T15:05:00Z">
        <w:r w:rsidRPr="002D2126">
          <w:t xml:space="preserve"> </w:t>
        </w:r>
      </w:ins>
      <w:ins w:id="26" w:author="Gaurav Nigam" w:date="2021-05-11T15:06:00Z">
        <w:r>
          <w:t>link</w:t>
        </w:r>
      </w:ins>
      <w:ins w:id="27" w:author="Gaurav Nigam" w:date="2021-05-11T15:05:00Z">
        <w:r w:rsidRPr="002D2126">
          <w:t>-level simulation results based on the agreed set of simulation assumption</w:t>
        </w:r>
      </w:ins>
      <w:ins w:id="28" w:author="Gaurav Nigam" w:date="2021-05-11T15:06:00Z">
        <w:r>
          <w:t>s</w:t>
        </w:r>
      </w:ins>
      <w:ins w:id="29" w:author="Gaurav Nigam" w:date="2021-05-11T15:05:00Z">
        <w:r w:rsidRPr="002D2126">
          <w:t xml:space="preserve">. </w:t>
        </w:r>
      </w:ins>
      <w:ins w:id="30" w:author="Gaurav Nigam" w:date="2021-05-11T15:10:00Z">
        <w:r>
          <w:t xml:space="preserve">As part of feasibility study, this clause will also conclude on </w:t>
        </w:r>
      </w:ins>
      <w:ins w:id="31" w:author="Gaurav Nigam" w:date="2021-05-11T15:14:00Z">
        <w:r>
          <w:t>test methodology which includes:</w:t>
        </w:r>
      </w:ins>
    </w:p>
    <w:p w14:paraId="190F50B4" w14:textId="77777777" w:rsidR="0074069D" w:rsidRDefault="0074069D" w:rsidP="0074069D">
      <w:pPr>
        <w:pStyle w:val="ListParagraph"/>
        <w:numPr>
          <w:ilvl w:val="0"/>
          <w:numId w:val="1"/>
        </w:numPr>
        <w:rPr>
          <w:ins w:id="32" w:author="Gaurav Nigam" w:date="2021-05-11T15:14:00Z"/>
        </w:rPr>
        <w:pPrChange w:id="33" w:author="Gaurav Nigam" w:date="2021-05-11T15:14:00Z">
          <w:pPr/>
        </w:pPrChange>
      </w:pPr>
      <w:ins w:id="34" w:author="Gaurav Nigam" w:date="2021-05-11T15:14:00Z">
        <w:r>
          <w:t>A</w:t>
        </w:r>
      </w:ins>
      <w:ins w:id="35" w:author="Gaurav Nigam" w:date="2021-05-11T15:11:00Z">
        <w:r>
          <w:t xml:space="preserve">lignment criteria for aligning the simulation results across companies and </w:t>
        </w:r>
      </w:ins>
    </w:p>
    <w:p w14:paraId="7B97CBA0" w14:textId="77777777" w:rsidR="0074069D" w:rsidRDefault="0074069D" w:rsidP="0074069D">
      <w:pPr>
        <w:pStyle w:val="ListParagraph"/>
        <w:numPr>
          <w:ilvl w:val="0"/>
          <w:numId w:val="1"/>
        </w:numPr>
        <w:rPr>
          <w:ins w:id="36" w:author="Gaurav Nigam" w:date="2021-05-11T15:06:00Z"/>
        </w:rPr>
        <w:pPrChange w:id="37" w:author="Gaurav Nigam" w:date="2021-05-11T15:14:00Z">
          <w:pPr/>
        </w:pPrChange>
      </w:pPr>
      <w:ins w:id="38" w:author="Gaurav Nigam" w:date="2021-05-11T15:14:00Z">
        <w:r>
          <w:t>M</w:t>
        </w:r>
      </w:ins>
      <w:ins w:id="39" w:author="Gaurav Nigam" w:date="2021-05-11T15:11:00Z">
        <w:r>
          <w:t>ethodology to define the final requirements, if it is found to be feasible</w:t>
        </w:r>
      </w:ins>
      <w:ins w:id="40" w:author="Gaurav Nigam" w:date="2021-05-11T15:12:00Z">
        <w:r>
          <w:t xml:space="preserve"> to define such requirements in RAN4</w:t>
        </w:r>
      </w:ins>
      <w:ins w:id="41" w:author="Gaurav Nigam" w:date="2021-05-11T15:11:00Z">
        <w:r>
          <w:t>.</w:t>
        </w:r>
      </w:ins>
    </w:p>
    <w:p w14:paraId="2E6ABA4E" w14:textId="77777777" w:rsidR="0074069D" w:rsidRDefault="0074069D" w:rsidP="007406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Gaurav Nigam" w:date="2021-05-11T15:02:00Z"/>
          <w:rFonts w:ascii="Arial" w:hAnsi="Arial"/>
          <w:sz w:val="28"/>
          <w:lang w:eastAsia="en-GB"/>
        </w:rPr>
      </w:pPr>
      <w:ins w:id="43" w:author="Gaurav Nigam" w:date="2021-05-11T15:02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44" w:author="Gaurav Nigam" w:date="2021-05-11T15:13:00Z">
        <w:r>
          <w:rPr>
            <w:rFonts w:ascii="Arial" w:hAnsi="Arial"/>
            <w:sz w:val="28"/>
            <w:lang w:eastAsia="en-GB"/>
          </w:rPr>
          <w:t>5</w:t>
        </w:r>
      </w:ins>
      <w:ins w:id="45" w:author="Gaurav Nigam" w:date="2021-05-11T15:02:00Z">
        <w:r w:rsidRPr="00F15703">
          <w:rPr>
            <w:rFonts w:ascii="Arial" w:hAnsi="Arial"/>
            <w:sz w:val="28"/>
            <w:lang w:eastAsia="en-GB"/>
          </w:rPr>
          <w:tab/>
        </w:r>
      </w:ins>
      <w:ins w:id="46" w:author="Gaurav Nigam" w:date="2021-05-11T15:03:00Z">
        <w:r>
          <w:rPr>
            <w:rFonts w:ascii="Arial" w:hAnsi="Arial"/>
            <w:sz w:val="28"/>
            <w:lang w:eastAsia="en-GB"/>
          </w:rPr>
          <w:t>Summary</w:t>
        </w:r>
      </w:ins>
    </w:p>
    <w:p w14:paraId="4F7A0818" w14:textId="52ECACAC" w:rsidR="0074069D" w:rsidRPr="00F15703" w:rsidRDefault="006E268A" w:rsidP="0074069D">
      <w:pPr>
        <w:rPr>
          <w:ins w:id="47" w:author="Gaurav Nigam" w:date="2021-05-11T15:01:00Z"/>
          <w:lang w:eastAsia="en-GB"/>
        </w:rPr>
        <w:pPrChange w:id="48" w:author="Gaurav Nigam" w:date="2021-05-11T15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49" w:author="Vijay Balasubramanian (QCT)" w:date="2021-08-17T06:34:00Z">
        <w:r>
          <w:rPr>
            <w:lang w:eastAsia="en-GB"/>
          </w:rPr>
          <w:t>FFS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D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0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3BD"/>
    <w:rsid w:val="003B72B2"/>
    <w:rsid w:val="003C4F2A"/>
    <w:rsid w:val="003E1A36"/>
    <w:rsid w:val="00410371"/>
    <w:rsid w:val="004242F1"/>
    <w:rsid w:val="00465A6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67D5"/>
    <w:rsid w:val="006B46FB"/>
    <w:rsid w:val="006E21FB"/>
    <w:rsid w:val="006E268A"/>
    <w:rsid w:val="007176FF"/>
    <w:rsid w:val="0074069D"/>
    <w:rsid w:val="00792342"/>
    <w:rsid w:val="007977A8"/>
    <w:rsid w:val="007B512A"/>
    <w:rsid w:val="007C2097"/>
    <w:rsid w:val="007D6A07"/>
    <w:rsid w:val="007F5A9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55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D26"/>
    <w:rsid w:val="00B67B97"/>
    <w:rsid w:val="00B85E1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40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344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2021-08-17T13:43:00Z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R5-215586</vt:lpwstr>
  </property>
  <property fmtid="{D5CDD505-2E9C-101B-9397-08002B2CF9AE}" pid="10" name="Spec#">
    <vt:lpwstr>37.901-5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RAN4 agreed contents for VRC scenarios to 37.901-5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